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0"/>
          <w:szCs w:val="30"/>
          <w:lang w:eastAsia="zh-CN"/>
        </w:rPr>
      </w:pPr>
      <w:r>
        <w:rPr>
          <w:rFonts w:hint="eastAsia" w:ascii="宋体" w:hAnsi="宋体"/>
          <w:b/>
          <w:sz w:val="30"/>
          <w:szCs w:val="30"/>
        </w:rPr>
        <w:t>吉林省吉林中西医结合医院</w:t>
      </w:r>
      <w:r>
        <w:rPr>
          <w:rFonts w:hint="eastAsia" w:ascii="宋体" w:hAnsi="宋体"/>
          <w:b/>
          <w:sz w:val="30"/>
          <w:szCs w:val="30"/>
          <w:lang w:eastAsia="zh-CN"/>
        </w:rPr>
        <w:t>中药饮片及中药颗粒供应商</w:t>
      </w:r>
      <w:r>
        <w:rPr>
          <w:rFonts w:hint="eastAsia" w:ascii="宋体" w:hAnsi="宋体"/>
          <w:b/>
          <w:sz w:val="30"/>
          <w:szCs w:val="30"/>
        </w:rPr>
        <w:t>采</w:t>
      </w:r>
      <w:r>
        <w:rPr>
          <w:rFonts w:hint="eastAsia" w:ascii="宋体" w:hAnsi="宋体"/>
          <w:b/>
          <w:sz w:val="30"/>
          <w:szCs w:val="30"/>
          <w:lang w:eastAsia="zh-CN"/>
        </w:rPr>
        <w:t>购</w:t>
      </w:r>
    </w:p>
    <w:p>
      <w:pPr>
        <w:jc w:val="center"/>
        <w:rPr>
          <w:rFonts w:hint="eastAsia" w:ascii="宋体" w:hAnsi="宋体"/>
          <w:b/>
          <w:sz w:val="30"/>
          <w:szCs w:val="30"/>
        </w:rPr>
      </w:pPr>
      <w:r>
        <w:rPr>
          <w:rFonts w:hint="eastAsia" w:ascii="宋体" w:hAnsi="宋体"/>
          <w:b/>
          <w:sz w:val="30"/>
          <w:szCs w:val="30"/>
        </w:rPr>
        <w:t>项目招标公告</w:t>
      </w:r>
    </w:p>
    <w:p>
      <w:pPr>
        <w:jc w:val="center"/>
        <w:rPr>
          <w:rFonts w:hint="eastAsia" w:ascii="宋体" w:hAnsi="宋体"/>
          <w:sz w:val="24"/>
        </w:rPr>
      </w:pPr>
      <w:r>
        <w:rPr>
          <w:rFonts w:hint="eastAsia" w:ascii="宋体" w:hAnsi="宋体"/>
          <w:sz w:val="24"/>
        </w:rPr>
        <w:t>（资格审查方式：资格后审）</w:t>
      </w:r>
    </w:p>
    <w:p>
      <w:pPr>
        <w:jc w:val="center"/>
        <w:rPr>
          <w:rFonts w:hint="default" w:ascii="宋体" w:hAnsi="宋体" w:eastAsia="宋体"/>
          <w:sz w:val="28"/>
          <w:szCs w:val="28"/>
          <w:u w:val="single"/>
          <w:lang w:val="en-US" w:eastAsia="zh-CN"/>
        </w:rPr>
      </w:pPr>
      <w:r>
        <w:rPr>
          <w:rFonts w:hint="eastAsia" w:ascii="宋体" w:hAnsi="宋体"/>
          <w:sz w:val="28"/>
          <w:szCs w:val="28"/>
        </w:rPr>
        <w:t>招标项目编号：</w:t>
      </w:r>
      <w:r>
        <w:rPr>
          <w:rFonts w:hint="eastAsia" w:ascii="宋体" w:hAnsi="宋体"/>
          <w:sz w:val="28"/>
          <w:szCs w:val="28"/>
          <w:lang w:eastAsia="zh-CN"/>
        </w:rPr>
        <w:t>HYZB-201</w:t>
      </w:r>
      <w:r>
        <w:rPr>
          <w:rFonts w:hint="eastAsia" w:ascii="宋体" w:hAnsi="宋体"/>
          <w:sz w:val="28"/>
          <w:szCs w:val="28"/>
          <w:lang w:val="en-US" w:eastAsia="zh-CN"/>
        </w:rPr>
        <w:t>7</w:t>
      </w:r>
      <w:r>
        <w:rPr>
          <w:rFonts w:hint="eastAsia" w:ascii="宋体" w:hAnsi="宋体"/>
          <w:sz w:val="28"/>
          <w:szCs w:val="28"/>
          <w:lang w:eastAsia="zh-CN"/>
        </w:rPr>
        <w:t>-ZFCG</w:t>
      </w:r>
      <w:r>
        <w:rPr>
          <w:rFonts w:hint="eastAsia" w:ascii="宋体" w:hAnsi="宋体"/>
          <w:sz w:val="28"/>
          <w:szCs w:val="28"/>
          <w:lang w:val="en-US" w:eastAsia="zh-CN"/>
        </w:rPr>
        <w:t>30</w:t>
      </w:r>
    </w:p>
    <w:p>
      <w:pPr>
        <w:rPr>
          <w:rFonts w:hint="eastAsia" w:ascii="宋体" w:hAnsi="宋体"/>
          <w:b/>
          <w:sz w:val="24"/>
        </w:rPr>
      </w:pPr>
      <w:r>
        <w:rPr>
          <w:rFonts w:hint="eastAsia" w:ascii="宋体" w:hAnsi="宋体"/>
          <w:b/>
          <w:sz w:val="24"/>
        </w:rPr>
        <w:t>一、招标条件</w:t>
      </w:r>
    </w:p>
    <w:p>
      <w:pPr>
        <w:jc w:val="center"/>
        <w:rPr>
          <w:rFonts w:hint="eastAsia" w:ascii="宋体" w:hAnsi="宋体"/>
          <w:sz w:val="24"/>
          <w:szCs w:val="22"/>
          <w:u w:val="single"/>
          <w:lang w:eastAsia="zh-CN"/>
        </w:rPr>
      </w:pPr>
      <w:r>
        <w:rPr>
          <w:rFonts w:hint="eastAsia" w:ascii="宋体" w:hAnsi="宋体"/>
          <w:sz w:val="24"/>
        </w:rPr>
        <w:t>本招标项目</w:t>
      </w:r>
      <w:r>
        <w:rPr>
          <w:rFonts w:hint="eastAsia" w:ascii="宋体" w:hAnsi="宋体"/>
          <w:sz w:val="24"/>
          <w:u w:val="single"/>
        </w:rPr>
        <w:t xml:space="preserve"> </w:t>
      </w:r>
      <w:r>
        <w:rPr>
          <w:rFonts w:hint="eastAsia" w:ascii="宋体" w:hAnsi="宋体"/>
          <w:sz w:val="24"/>
          <w:szCs w:val="22"/>
          <w:u w:val="single"/>
        </w:rPr>
        <w:t xml:space="preserve"> 吉林省吉林中西医结合医院</w:t>
      </w:r>
      <w:r>
        <w:rPr>
          <w:rFonts w:hint="eastAsia" w:ascii="宋体" w:hAnsi="宋体"/>
          <w:sz w:val="24"/>
          <w:szCs w:val="22"/>
          <w:u w:val="single"/>
          <w:lang w:eastAsia="zh-CN"/>
        </w:rPr>
        <w:t>中药饮片及中药颗粒供应商</w:t>
      </w:r>
      <w:r>
        <w:rPr>
          <w:rFonts w:hint="eastAsia" w:ascii="宋体" w:hAnsi="宋体"/>
          <w:sz w:val="24"/>
          <w:szCs w:val="22"/>
          <w:u w:val="single"/>
        </w:rPr>
        <w:t>采</w:t>
      </w:r>
      <w:r>
        <w:rPr>
          <w:rFonts w:hint="eastAsia" w:ascii="宋体" w:hAnsi="宋体"/>
          <w:sz w:val="24"/>
          <w:szCs w:val="22"/>
          <w:u w:val="single"/>
          <w:lang w:eastAsia="zh-CN"/>
        </w:rPr>
        <w:t>购</w:t>
      </w:r>
    </w:p>
    <w:p>
      <w:pPr>
        <w:jc w:val="left"/>
        <w:rPr>
          <w:rFonts w:hint="eastAsia" w:ascii="宋体" w:hAnsi="宋体"/>
          <w:sz w:val="24"/>
          <w:highlight w:val="none"/>
        </w:rPr>
      </w:pPr>
      <w:r>
        <w:rPr>
          <w:rFonts w:hint="eastAsia" w:ascii="宋体" w:hAnsi="宋体"/>
          <w:sz w:val="24"/>
          <w:szCs w:val="22"/>
          <w:u w:val="single"/>
        </w:rPr>
        <w:t xml:space="preserve">项目 </w:t>
      </w:r>
      <w:r>
        <w:rPr>
          <w:rFonts w:hint="eastAsia" w:ascii="宋体" w:hAnsi="宋体"/>
          <w:sz w:val="24"/>
          <w:u w:val="single"/>
        </w:rPr>
        <w:t xml:space="preserve"> </w:t>
      </w:r>
      <w:r>
        <w:rPr>
          <w:rFonts w:hint="eastAsia" w:ascii="宋体" w:hAnsi="宋体"/>
          <w:sz w:val="24"/>
        </w:rPr>
        <w:t>已由</w:t>
      </w:r>
      <w:r>
        <w:rPr>
          <w:rFonts w:hint="eastAsia" w:ascii="宋体" w:hAnsi="宋体"/>
          <w:sz w:val="24"/>
          <w:u w:val="single"/>
        </w:rPr>
        <w:t xml:space="preserve">  </w:t>
      </w:r>
      <w:r>
        <w:rPr>
          <w:rFonts w:hint="eastAsia" w:ascii="宋体" w:hAnsi="宋体"/>
          <w:sz w:val="24"/>
          <w:u w:val="single"/>
          <w:lang w:eastAsia="zh-CN"/>
        </w:rPr>
        <w:t>相关部门</w:t>
      </w:r>
      <w:r>
        <w:rPr>
          <w:rFonts w:hint="eastAsia" w:ascii="宋体" w:hAnsi="宋体"/>
          <w:sz w:val="24"/>
          <w:u w:val="single"/>
        </w:rPr>
        <w:t xml:space="preserve">  </w:t>
      </w:r>
      <w:r>
        <w:rPr>
          <w:rFonts w:hint="eastAsia" w:ascii="宋体" w:hAnsi="宋体"/>
          <w:sz w:val="24"/>
        </w:rPr>
        <w:t>批准实施采购，项目业主为</w:t>
      </w:r>
      <w:r>
        <w:rPr>
          <w:rFonts w:hint="eastAsia" w:ascii="宋体" w:hAnsi="宋体"/>
          <w:sz w:val="24"/>
          <w:u w:val="single"/>
        </w:rPr>
        <w:t xml:space="preserve">   </w:t>
      </w:r>
      <w:r>
        <w:rPr>
          <w:rFonts w:hint="eastAsia" w:ascii="宋体" w:hAnsi="宋体"/>
          <w:sz w:val="24"/>
          <w:szCs w:val="22"/>
          <w:u w:val="single"/>
        </w:rPr>
        <w:t>吉林省吉林中西医结合医院</w:t>
      </w:r>
      <w:r>
        <w:rPr>
          <w:rFonts w:hint="eastAsia" w:ascii="宋体" w:hAnsi="宋体"/>
          <w:sz w:val="24"/>
          <w:u w:val="single"/>
        </w:rPr>
        <w:t xml:space="preserve">  </w:t>
      </w:r>
      <w:r>
        <w:rPr>
          <w:rFonts w:hint="eastAsia" w:ascii="宋体" w:hAnsi="宋体"/>
          <w:sz w:val="24"/>
        </w:rPr>
        <w:t>，项目资金来自</w:t>
      </w:r>
      <w:r>
        <w:rPr>
          <w:rFonts w:hint="eastAsia" w:ascii="宋体" w:hAnsi="宋体"/>
          <w:sz w:val="24"/>
          <w:u w:val="single"/>
        </w:rPr>
        <w:t xml:space="preserve"> </w:t>
      </w:r>
      <w:r>
        <w:rPr>
          <w:rFonts w:hint="eastAsia" w:ascii="宋体" w:hAnsi="宋体"/>
          <w:sz w:val="24"/>
          <w:highlight w:val="none"/>
          <w:u w:val="single"/>
        </w:rPr>
        <w:t xml:space="preserve"> </w:t>
      </w:r>
      <w:r>
        <w:rPr>
          <w:rFonts w:hint="eastAsia" w:ascii="宋体" w:hAnsi="宋体"/>
          <w:sz w:val="24"/>
          <w:highlight w:val="none"/>
          <w:u w:val="single"/>
          <w:lang w:eastAsia="zh-CN"/>
        </w:rPr>
        <w:t>自筹资金</w:t>
      </w:r>
      <w:r>
        <w:rPr>
          <w:rFonts w:hint="eastAsia" w:ascii="宋体" w:hAnsi="宋体"/>
          <w:sz w:val="24"/>
          <w:highlight w:val="none"/>
          <w:u w:val="single"/>
        </w:rPr>
        <w:t xml:space="preserve">  </w:t>
      </w:r>
      <w:r>
        <w:rPr>
          <w:rFonts w:hint="eastAsia" w:ascii="宋体" w:hAnsi="宋体"/>
          <w:sz w:val="24"/>
          <w:highlight w:val="none"/>
        </w:rPr>
        <w:t>，项目已具备招标条件，现对该项目的采购进行公开招标。</w:t>
      </w:r>
    </w:p>
    <w:p>
      <w:pPr>
        <w:rPr>
          <w:rFonts w:hint="eastAsia" w:ascii="宋体" w:hAnsi="宋体"/>
          <w:b/>
          <w:sz w:val="24"/>
        </w:rPr>
      </w:pPr>
      <w:r>
        <w:rPr>
          <w:rFonts w:hint="eastAsia" w:ascii="宋体" w:hAnsi="宋体"/>
          <w:b/>
          <w:sz w:val="24"/>
        </w:rPr>
        <w:t>二、项目概况及招标内容：</w:t>
      </w:r>
    </w:p>
    <w:p>
      <w:pPr>
        <w:spacing w:line="300" w:lineRule="exact"/>
        <w:ind w:firstLine="480" w:firstLineChars="200"/>
        <w:rPr>
          <w:rFonts w:hint="eastAsia" w:ascii="宋体" w:hAnsi="宋体"/>
          <w:i w:val="0"/>
          <w:iCs w:val="0"/>
          <w:sz w:val="24"/>
          <w:szCs w:val="22"/>
          <w:u w:val="none"/>
          <w:lang w:eastAsia="zh-CN"/>
        </w:rPr>
      </w:pPr>
      <w:r>
        <w:rPr>
          <w:rFonts w:hint="eastAsia" w:ascii="宋体" w:hAnsi="宋体"/>
          <w:i w:val="0"/>
          <w:iCs w:val="0"/>
          <w:sz w:val="24"/>
          <w:szCs w:val="22"/>
          <w:u w:val="none"/>
          <w:lang w:val="en-US" w:eastAsia="zh-CN"/>
        </w:rPr>
        <w:t>1、</w:t>
      </w:r>
      <w:r>
        <w:rPr>
          <w:rFonts w:hint="eastAsia" w:ascii="宋体" w:hAnsi="宋体"/>
          <w:i w:val="0"/>
          <w:iCs w:val="0"/>
          <w:sz w:val="24"/>
          <w:szCs w:val="22"/>
          <w:u w:val="none"/>
          <w:lang w:eastAsia="zh-CN"/>
        </w:rPr>
        <w:t>招标内容：中药饮片及中药颗粒供应商采购。</w:t>
      </w:r>
    </w:p>
    <w:p>
      <w:pPr>
        <w:spacing w:line="300" w:lineRule="exact"/>
        <w:ind w:firstLine="480" w:firstLineChars="200"/>
        <w:rPr>
          <w:rFonts w:hint="default" w:ascii="宋体" w:hAnsi="宋体"/>
          <w:i w:val="0"/>
          <w:iCs w:val="0"/>
          <w:sz w:val="24"/>
          <w:szCs w:val="22"/>
          <w:u w:val="none"/>
          <w:lang w:val="en-US" w:eastAsia="zh-CN"/>
        </w:rPr>
      </w:pPr>
      <w:r>
        <w:rPr>
          <w:rFonts w:hint="eastAsia" w:ascii="宋体" w:hAnsi="宋体"/>
          <w:i w:val="0"/>
          <w:iCs w:val="0"/>
          <w:sz w:val="24"/>
          <w:szCs w:val="22"/>
          <w:u w:val="none"/>
          <w:lang w:val="en-US" w:eastAsia="zh-CN"/>
        </w:rPr>
        <w:t>2、</w:t>
      </w:r>
      <w:r>
        <w:rPr>
          <w:rFonts w:hint="eastAsia" w:ascii="宋体" w:hAnsi="宋体"/>
          <w:i w:val="0"/>
          <w:iCs w:val="0"/>
          <w:sz w:val="24"/>
          <w:szCs w:val="22"/>
          <w:u w:val="none"/>
          <w:lang w:eastAsia="zh-CN"/>
        </w:rPr>
        <w:t>采购入围家数：</w:t>
      </w:r>
      <w:r>
        <w:rPr>
          <w:rFonts w:hint="eastAsia" w:ascii="宋体" w:hAnsi="宋体"/>
          <w:i w:val="0"/>
          <w:iCs w:val="0"/>
          <w:sz w:val="24"/>
          <w:szCs w:val="22"/>
          <w:u w:val="none"/>
          <w:lang w:val="en-US" w:eastAsia="zh-CN"/>
        </w:rPr>
        <w:t>4家。</w:t>
      </w:r>
    </w:p>
    <w:p>
      <w:pPr>
        <w:spacing w:line="300" w:lineRule="exact"/>
        <w:ind w:firstLine="480" w:firstLineChars="200"/>
        <w:rPr>
          <w:rFonts w:hint="default" w:ascii="宋体" w:hAnsi="宋体"/>
          <w:i w:val="0"/>
          <w:iCs w:val="0"/>
          <w:sz w:val="24"/>
          <w:szCs w:val="22"/>
          <w:u w:val="none"/>
          <w:lang w:val="en-US" w:eastAsia="zh-CN"/>
        </w:rPr>
      </w:pPr>
      <w:r>
        <w:rPr>
          <w:rFonts w:hint="eastAsia" w:ascii="宋体" w:hAnsi="宋体"/>
          <w:i w:val="0"/>
          <w:iCs w:val="0"/>
          <w:sz w:val="24"/>
          <w:szCs w:val="22"/>
          <w:u w:val="none"/>
          <w:lang w:val="en-US" w:eastAsia="zh-CN"/>
        </w:rPr>
        <w:t>3、服务期：</w:t>
      </w:r>
      <w:r>
        <w:rPr>
          <w:rFonts w:hint="eastAsia" w:ascii="宋体" w:hAnsi="宋体"/>
          <w:i w:val="0"/>
          <w:iCs w:val="0"/>
          <w:sz w:val="24"/>
          <w:szCs w:val="22"/>
          <w:u w:val="none"/>
          <w:lang w:eastAsia="zh-CN"/>
        </w:rPr>
        <w:t>合同签订后2年（</w:t>
      </w:r>
      <w:r>
        <w:rPr>
          <w:rFonts w:hint="eastAsia" w:ascii="宋体" w:hAnsi="宋体"/>
          <w:i w:val="0"/>
          <w:iCs w:val="0"/>
          <w:sz w:val="24"/>
          <w:szCs w:val="22"/>
          <w:u w:val="none"/>
          <w:lang w:val="en-US" w:eastAsia="zh-CN"/>
        </w:rPr>
        <w:t>2018年-2019年</w:t>
      </w:r>
      <w:r>
        <w:rPr>
          <w:rFonts w:hint="eastAsia" w:ascii="宋体" w:hAnsi="宋体"/>
          <w:i w:val="0"/>
          <w:iCs w:val="0"/>
          <w:sz w:val="24"/>
          <w:szCs w:val="22"/>
          <w:u w:val="none"/>
          <w:lang w:eastAsia="zh-CN"/>
        </w:rPr>
        <w:t>）</w:t>
      </w:r>
      <w:r>
        <w:rPr>
          <w:rFonts w:hint="eastAsia" w:ascii="宋体" w:hAnsi="宋体"/>
          <w:i w:val="0"/>
          <w:iCs w:val="0"/>
          <w:sz w:val="24"/>
          <w:szCs w:val="22"/>
          <w:u w:val="none"/>
          <w:lang w:val="en-US" w:eastAsia="zh-CN"/>
        </w:rPr>
        <w:t>。</w:t>
      </w:r>
    </w:p>
    <w:p>
      <w:pPr>
        <w:spacing w:line="300" w:lineRule="exact"/>
        <w:ind w:firstLine="480" w:firstLineChars="200"/>
        <w:rPr>
          <w:rFonts w:hint="eastAsia" w:ascii="宋体" w:hAnsi="宋体"/>
          <w:i w:val="0"/>
          <w:iCs w:val="0"/>
          <w:sz w:val="24"/>
          <w:szCs w:val="22"/>
          <w:u w:val="none"/>
          <w:lang w:eastAsia="zh-CN"/>
        </w:rPr>
      </w:pPr>
      <w:r>
        <w:rPr>
          <w:rFonts w:hint="eastAsia" w:ascii="宋体" w:hAnsi="宋体"/>
          <w:i w:val="0"/>
          <w:iCs w:val="0"/>
          <w:sz w:val="24"/>
          <w:szCs w:val="22"/>
          <w:u w:val="none"/>
          <w:lang w:val="en-US" w:eastAsia="zh-CN"/>
        </w:rPr>
        <w:t>4、</w:t>
      </w:r>
      <w:r>
        <w:rPr>
          <w:rFonts w:hint="eastAsia" w:ascii="宋体" w:hAnsi="宋体"/>
          <w:i w:val="0"/>
          <w:iCs w:val="0"/>
          <w:sz w:val="24"/>
          <w:szCs w:val="22"/>
          <w:u w:val="none"/>
          <w:lang w:eastAsia="zh-CN"/>
        </w:rPr>
        <w:t>质量标准：符合药品经营质量管理规范的相关标准。</w:t>
      </w:r>
    </w:p>
    <w:p>
      <w:pPr>
        <w:spacing w:line="300" w:lineRule="exact"/>
        <w:ind w:firstLine="480" w:firstLineChars="200"/>
        <w:rPr>
          <w:rFonts w:hint="eastAsia" w:ascii="宋体" w:hAnsi="宋体"/>
          <w:i w:val="0"/>
          <w:iCs w:val="0"/>
          <w:sz w:val="24"/>
          <w:szCs w:val="22"/>
          <w:u w:val="none"/>
          <w:lang w:eastAsia="zh-CN"/>
        </w:rPr>
      </w:pPr>
      <w:r>
        <w:rPr>
          <w:rFonts w:hint="eastAsia" w:ascii="宋体" w:hAnsi="宋体"/>
          <w:i w:val="0"/>
          <w:iCs w:val="0"/>
          <w:sz w:val="24"/>
          <w:szCs w:val="22"/>
          <w:u w:val="none"/>
          <w:lang w:val="en-US" w:eastAsia="zh-CN"/>
        </w:rPr>
        <w:t>5、</w:t>
      </w:r>
      <w:r>
        <w:rPr>
          <w:rFonts w:hint="eastAsia" w:ascii="宋体" w:hAnsi="宋体"/>
          <w:i w:val="0"/>
          <w:iCs w:val="0"/>
          <w:sz w:val="24"/>
          <w:szCs w:val="22"/>
          <w:u w:val="none"/>
          <w:lang w:eastAsia="zh-CN"/>
        </w:rPr>
        <w:t>供货期：自采购计划通知发布之日起，10个工作日内完成配送供货。</w:t>
      </w:r>
    </w:p>
    <w:p>
      <w:pPr>
        <w:spacing w:line="300" w:lineRule="exact"/>
        <w:ind w:firstLine="480" w:firstLineChars="200"/>
        <w:rPr>
          <w:rFonts w:hint="eastAsia" w:ascii="宋体" w:hAnsi="宋体"/>
          <w:i w:val="0"/>
          <w:iCs w:val="0"/>
          <w:sz w:val="24"/>
          <w:szCs w:val="22"/>
          <w:u w:val="none"/>
          <w:lang w:val="en-US" w:eastAsia="zh-CN"/>
        </w:rPr>
      </w:pPr>
      <w:r>
        <w:rPr>
          <w:rFonts w:hint="eastAsia" w:ascii="宋体" w:hAnsi="宋体"/>
          <w:i w:val="0"/>
          <w:iCs w:val="0"/>
          <w:sz w:val="24"/>
          <w:szCs w:val="22"/>
          <w:u w:val="none"/>
          <w:lang w:val="en-US" w:eastAsia="zh-CN"/>
        </w:rPr>
        <w:t>6、</w:t>
      </w:r>
      <w:r>
        <w:rPr>
          <w:rFonts w:hint="eastAsia" w:ascii="宋体" w:hAnsi="宋体"/>
          <w:i w:val="0"/>
          <w:iCs w:val="0"/>
          <w:sz w:val="24"/>
          <w:szCs w:val="22"/>
          <w:u w:val="none"/>
          <w:lang w:eastAsia="zh-CN"/>
        </w:rPr>
        <w:t>供货地点：吉林市船营区长春路</w:t>
      </w:r>
      <w:r>
        <w:rPr>
          <w:rFonts w:hint="eastAsia" w:ascii="宋体" w:hAnsi="宋体"/>
          <w:i w:val="0"/>
          <w:iCs w:val="0"/>
          <w:sz w:val="24"/>
          <w:szCs w:val="22"/>
          <w:u w:val="none"/>
          <w:lang w:val="en-US" w:eastAsia="zh-CN"/>
        </w:rPr>
        <w:t>9号</w:t>
      </w:r>
      <w:r>
        <w:rPr>
          <w:rFonts w:hint="eastAsia" w:ascii="宋体" w:hAnsi="宋体"/>
          <w:i w:val="0"/>
          <w:iCs w:val="0"/>
          <w:sz w:val="24"/>
          <w:szCs w:val="22"/>
          <w:u w:val="none"/>
          <w:lang w:eastAsia="zh-CN"/>
        </w:rPr>
        <w:t>（业主指定地点）。</w:t>
      </w:r>
    </w:p>
    <w:p>
      <w:pPr>
        <w:spacing w:line="240" w:lineRule="atLeast"/>
        <w:rPr>
          <w:rFonts w:hint="eastAsia" w:ascii="宋体" w:hAnsi="宋体"/>
          <w:b/>
          <w:sz w:val="24"/>
        </w:rPr>
      </w:pPr>
      <w:r>
        <w:rPr>
          <w:rFonts w:hint="eastAsia" w:ascii="宋体" w:hAnsi="宋体"/>
          <w:b/>
          <w:sz w:val="24"/>
        </w:rPr>
        <w:t>三、投标供应商资格要求</w:t>
      </w:r>
    </w:p>
    <w:p>
      <w:pPr>
        <w:spacing w:line="240" w:lineRule="atLeast"/>
        <w:ind w:firstLine="480" w:firstLineChars="200"/>
        <w:rPr>
          <w:rFonts w:hint="eastAsia" w:ascii="宋体" w:hAnsi="宋体"/>
          <w:sz w:val="24"/>
          <w:szCs w:val="22"/>
          <w:lang w:eastAsia="zh-CN"/>
        </w:rPr>
      </w:pPr>
      <w:r>
        <w:rPr>
          <w:rFonts w:hint="eastAsia" w:ascii="宋体" w:hAnsi="宋体"/>
          <w:sz w:val="24"/>
          <w:szCs w:val="22"/>
          <w:lang w:eastAsia="zh-CN"/>
        </w:rPr>
        <w:t>参加政府采购活动的供应商应当具备政府采购法第二十二条第一款规定的条件，提供下列材料：</w:t>
      </w:r>
      <w:r>
        <w:rPr>
          <w:rFonts w:hint="eastAsia" w:ascii="宋体" w:hAnsi="宋体"/>
          <w:sz w:val="24"/>
          <w:szCs w:val="22"/>
          <w:lang w:eastAsia="zh-CN"/>
        </w:rPr>
        <w:br w:type="textWrapping"/>
      </w:r>
      <w:r>
        <w:rPr>
          <w:rFonts w:hint="eastAsia" w:ascii="宋体" w:hAnsi="宋体"/>
          <w:sz w:val="24"/>
          <w:szCs w:val="22"/>
          <w:lang w:eastAsia="zh-CN"/>
        </w:rPr>
        <w:t xml:space="preserve">    1、法人或者其他组织的营业执照等证明文件，自然人的身份证明；</w:t>
      </w:r>
    </w:p>
    <w:p>
      <w:pPr>
        <w:spacing w:line="240" w:lineRule="atLeast"/>
        <w:ind w:firstLine="480" w:firstLineChars="200"/>
        <w:rPr>
          <w:rFonts w:hint="eastAsia" w:ascii="宋体" w:hAnsi="宋体"/>
          <w:sz w:val="24"/>
          <w:szCs w:val="22"/>
          <w:lang w:eastAsia="zh-CN"/>
        </w:rPr>
      </w:pPr>
      <w:r>
        <w:rPr>
          <w:rFonts w:hint="eastAsia" w:ascii="宋体" w:hAnsi="宋体"/>
          <w:sz w:val="24"/>
          <w:szCs w:val="22"/>
          <w:lang w:eastAsia="zh-CN"/>
        </w:rPr>
        <w:t>2、财务状况报告，依法缴纳税收和社会保障资金的相关材料；</w:t>
      </w:r>
    </w:p>
    <w:p>
      <w:pPr>
        <w:spacing w:line="240" w:lineRule="atLeast"/>
        <w:ind w:firstLine="480" w:firstLineChars="200"/>
        <w:rPr>
          <w:rFonts w:hint="eastAsia" w:ascii="宋体" w:hAnsi="宋体"/>
          <w:sz w:val="24"/>
          <w:szCs w:val="22"/>
          <w:lang w:eastAsia="zh-CN"/>
        </w:rPr>
      </w:pPr>
      <w:r>
        <w:rPr>
          <w:rFonts w:hint="eastAsia" w:ascii="宋体" w:hAnsi="宋体"/>
          <w:sz w:val="24"/>
          <w:szCs w:val="22"/>
          <w:lang w:eastAsia="zh-CN"/>
        </w:rPr>
        <w:t>3、具备履行合同所必需的设备和专业技术能力的证明材料；</w:t>
      </w:r>
    </w:p>
    <w:p>
      <w:pPr>
        <w:spacing w:line="240" w:lineRule="atLeast"/>
        <w:ind w:firstLine="480" w:firstLineChars="200"/>
        <w:rPr>
          <w:rFonts w:hint="eastAsia" w:ascii="宋体" w:hAnsi="宋体"/>
          <w:sz w:val="24"/>
          <w:szCs w:val="22"/>
          <w:lang w:eastAsia="zh-CN"/>
        </w:rPr>
      </w:pPr>
      <w:r>
        <w:rPr>
          <w:rFonts w:hint="eastAsia" w:ascii="宋体" w:hAnsi="宋体"/>
          <w:sz w:val="24"/>
          <w:szCs w:val="22"/>
          <w:lang w:eastAsia="zh-CN"/>
        </w:rPr>
        <w:t>4、参加政府采购活动前3年内在经营活动中没有重大违法记录的书面声明；</w:t>
      </w:r>
    </w:p>
    <w:p>
      <w:pPr>
        <w:spacing w:line="240" w:lineRule="atLeast"/>
        <w:ind w:firstLine="480" w:firstLineChars="200"/>
        <w:rPr>
          <w:rFonts w:hint="eastAsia" w:ascii="宋体" w:hAnsi="宋体"/>
          <w:sz w:val="24"/>
          <w:szCs w:val="22"/>
          <w:lang w:eastAsia="zh-CN"/>
        </w:rPr>
      </w:pPr>
      <w:r>
        <w:rPr>
          <w:rFonts w:hint="eastAsia" w:ascii="宋体" w:hAnsi="宋体"/>
          <w:sz w:val="24"/>
          <w:szCs w:val="22"/>
          <w:lang w:eastAsia="zh-CN"/>
        </w:rPr>
        <w:t>5、具备法律、行政法规规定的其他条件的证明材料。</w:t>
      </w:r>
    </w:p>
    <w:p>
      <w:pPr>
        <w:spacing w:line="240" w:lineRule="atLeast"/>
        <w:ind w:firstLine="480" w:firstLineChars="200"/>
        <w:rPr>
          <w:rFonts w:hint="eastAsia" w:ascii="宋体" w:hAnsi="宋体"/>
          <w:sz w:val="24"/>
          <w:szCs w:val="22"/>
          <w:lang w:eastAsia="zh-CN"/>
        </w:rPr>
      </w:pPr>
      <w:r>
        <w:rPr>
          <w:rFonts w:hint="eastAsia" w:ascii="宋体" w:hAnsi="宋体"/>
          <w:sz w:val="24"/>
          <w:szCs w:val="22"/>
          <w:lang w:eastAsia="zh-CN"/>
        </w:rPr>
        <w:t>6、企业名称不同但法定代表人为同一个自然人的两个或者两个以上的投标人不得参加同一采购项目的投标。如果出现上述情况，相关投标人的投标均将被拒绝。</w:t>
      </w:r>
    </w:p>
    <w:p>
      <w:pPr>
        <w:spacing w:line="240" w:lineRule="atLeast"/>
        <w:ind w:firstLine="480" w:firstLineChars="200"/>
        <w:rPr>
          <w:rFonts w:hint="eastAsia" w:ascii="宋体" w:hAnsi="宋体"/>
          <w:sz w:val="24"/>
          <w:szCs w:val="22"/>
          <w:lang w:eastAsia="zh-CN"/>
        </w:rPr>
      </w:pPr>
      <w:r>
        <w:rPr>
          <w:rFonts w:hint="eastAsia" w:ascii="宋体" w:hAnsi="宋体"/>
          <w:sz w:val="24"/>
          <w:szCs w:val="22"/>
          <w:lang w:eastAsia="zh-CN"/>
        </w:rPr>
        <w:t>7、在中国境内依法登记注册并仍有效存续的供应商，具有本次招标项目的经营范围。</w:t>
      </w:r>
    </w:p>
    <w:p>
      <w:pPr>
        <w:spacing w:line="360" w:lineRule="exact"/>
        <w:ind w:firstLine="480" w:firstLineChars="200"/>
        <w:rPr>
          <w:rFonts w:hint="eastAsia" w:ascii="宋体" w:hAnsi="宋体" w:cs="Times New Roman"/>
          <w:sz w:val="24"/>
          <w:szCs w:val="22"/>
          <w:lang w:val="en-US" w:eastAsia="zh-CN"/>
        </w:rPr>
      </w:pPr>
      <w:r>
        <w:rPr>
          <w:rFonts w:hint="eastAsia" w:ascii="宋体" w:hAnsi="宋体" w:cs="Times New Roman"/>
          <w:sz w:val="24"/>
          <w:szCs w:val="22"/>
          <w:lang w:val="en-US" w:eastAsia="zh-CN"/>
        </w:rPr>
        <w:t>8、</w:t>
      </w:r>
      <w:r>
        <w:rPr>
          <w:rFonts w:hint="eastAsia" w:ascii="宋体" w:hAnsi="宋体"/>
          <w:sz w:val="24"/>
          <w:szCs w:val="22"/>
          <w:lang w:eastAsia="zh-CN"/>
        </w:rPr>
        <w:t>投标人需同时具备《药品生产许可证》或《药品经营许可证》、《药品生产质量管理规范认证证书》（GMP证书）或《药品经营质量管理规范认证证书》（GSP证书）；</w:t>
      </w:r>
    </w:p>
    <w:p>
      <w:pPr>
        <w:spacing w:line="240" w:lineRule="atLeast"/>
        <w:ind w:firstLine="480" w:firstLineChars="200"/>
        <w:rPr>
          <w:rFonts w:hint="eastAsia" w:ascii="宋体" w:hAnsi="宋体" w:cs="Times New Roman"/>
          <w:sz w:val="24"/>
          <w:szCs w:val="22"/>
          <w:lang w:eastAsia="zh-CN"/>
        </w:rPr>
      </w:pPr>
      <w:r>
        <w:rPr>
          <w:rFonts w:hint="eastAsia" w:ascii="宋体" w:hAnsi="宋体" w:cs="Times New Roman"/>
          <w:sz w:val="24"/>
          <w:szCs w:val="22"/>
          <w:lang w:val="en-US" w:eastAsia="zh-CN"/>
        </w:rPr>
        <w:t>9、</w:t>
      </w:r>
      <w:r>
        <w:rPr>
          <w:rFonts w:hint="eastAsia" w:ascii="宋体" w:hAnsi="宋体" w:cs="Times New Roman"/>
          <w:sz w:val="24"/>
          <w:szCs w:val="22"/>
          <w:lang w:eastAsia="zh-CN"/>
        </w:rPr>
        <w:t>不得为“信用中国”（网址www.creditchina.gov.cn）中列入失信被执行人和重大税收违法案件当事人名单的投标人，不得为“中国政府采购网”（网址www.ccgp.gov.cn））政府采购严重违法失信行为记录名单中被财政部门禁止参加政府采购活动的投标人。</w:t>
      </w:r>
    </w:p>
    <w:p>
      <w:pPr>
        <w:spacing w:line="240" w:lineRule="atLeast"/>
        <w:ind w:firstLine="480" w:firstLineChars="200"/>
        <w:rPr>
          <w:rFonts w:hint="eastAsia" w:ascii="宋体" w:hAnsi="宋体" w:cs="Times New Roman"/>
          <w:sz w:val="24"/>
          <w:szCs w:val="22"/>
          <w:lang w:eastAsia="zh-CN"/>
        </w:rPr>
      </w:pPr>
      <w:r>
        <w:rPr>
          <w:rFonts w:hint="eastAsia" w:ascii="宋体" w:hAnsi="宋体" w:cs="Times New Roman"/>
          <w:sz w:val="24"/>
          <w:szCs w:val="22"/>
          <w:lang w:val="en-US" w:eastAsia="zh-CN"/>
        </w:rPr>
        <w:t>10</w:t>
      </w:r>
      <w:r>
        <w:rPr>
          <w:rFonts w:hint="eastAsia" w:ascii="宋体" w:hAnsi="宋体" w:cs="Times New Roman"/>
          <w:sz w:val="24"/>
          <w:szCs w:val="22"/>
          <w:lang w:eastAsia="zh-CN"/>
        </w:rPr>
        <w:t>、本项目不接受联合体投标。</w:t>
      </w:r>
    </w:p>
    <w:p>
      <w:pPr>
        <w:spacing w:line="240" w:lineRule="atLeast"/>
        <w:rPr>
          <w:rFonts w:ascii="宋体" w:hAnsi="宋体"/>
          <w:b/>
          <w:sz w:val="24"/>
        </w:rPr>
      </w:pPr>
      <w:r>
        <w:rPr>
          <w:rFonts w:hint="eastAsia" w:ascii="宋体" w:hAnsi="宋体"/>
          <w:b/>
          <w:sz w:val="24"/>
        </w:rPr>
        <w:t>四、招标文件的获取</w:t>
      </w:r>
    </w:p>
    <w:p>
      <w:pPr>
        <w:ind w:firstLine="480" w:firstLineChars="200"/>
        <w:rPr>
          <w:rFonts w:ascii="宋体" w:hAnsi="宋体"/>
          <w:sz w:val="24"/>
        </w:rPr>
      </w:pPr>
      <w:r>
        <w:rPr>
          <w:rFonts w:ascii="宋体" w:hAnsi="宋体"/>
          <w:sz w:val="24"/>
        </w:rPr>
        <w:t>4.1</w:t>
      </w:r>
      <w:r>
        <w:rPr>
          <w:rFonts w:hint="eastAsia" w:ascii="宋体" w:hAnsi="宋体"/>
          <w:sz w:val="24"/>
        </w:rPr>
        <w:t xml:space="preserve"> 凡有意参加投标者，请</w:t>
      </w:r>
      <w:r>
        <w:rPr>
          <w:rFonts w:hint="eastAsia" w:ascii="宋体" w:hAnsi="宋体"/>
          <w:color w:val="auto"/>
          <w:sz w:val="24"/>
        </w:rPr>
        <w:t>于</w:t>
      </w:r>
      <w:r>
        <w:rPr>
          <w:rFonts w:hint="eastAsia" w:ascii="宋体" w:hAnsi="宋体"/>
          <w:color w:val="auto"/>
          <w:sz w:val="24"/>
          <w:u w:val="single"/>
          <w:lang w:eastAsia="zh-CN"/>
        </w:rPr>
        <w:t>201</w:t>
      </w:r>
      <w:r>
        <w:rPr>
          <w:rFonts w:hint="eastAsia" w:ascii="宋体" w:hAnsi="宋体"/>
          <w:color w:val="auto"/>
          <w:sz w:val="24"/>
          <w:u w:val="single"/>
          <w:lang w:val="en-US" w:eastAsia="zh-CN"/>
        </w:rPr>
        <w:t>7</w:t>
      </w:r>
      <w:r>
        <w:rPr>
          <w:rFonts w:hint="eastAsia" w:ascii="宋体" w:hAnsi="宋体"/>
          <w:color w:val="auto"/>
          <w:sz w:val="24"/>
          <w:u w:val="single"/>
          <w:lang w:eastAsia="zh-CN"/>
        </w:rPr>
        <w:t>年</w:t>
      </w:r>
      <w:r>
        <w:rPr>
          <w:rFonts w:hint="eastAsia" w:ascii="宋体" w:hAnsi="宋体"/>
          <w:color w:val="auto"/>
          <w:sz w:val="24"/>
          <w:u w:val="single"/>
          <w:lang w:val="en-US" w:eastAsia="zh-CN"/>
        </w:rPr>
        <w:t>12</w:t>
      </w:r>
      <w:r>
        <w:rPr>
          <w:rFonts w:hint="eastAsia" w:ascii="宋体" w:hAnsi="宋体"/>
          <w:color w:val="auto"/>
          <w:sz w:val="24"/>
          <w:u w:val="single"/>
          <w:lang w:eastAsia="zh-CN"/>
        </w:rPr>
        <w:t>月</w:t>
      </w:r>
      <w:r>
        <w:rPr>
          <w:rFonts w:hint="eastAsia" w:ascii="宋体" w:hAnsi="宋体"/>
          <w:color w:val="auto"/>
          <w:sz w:val="24"/>
          <w:u w:val="single"/>
          <w:lang w:val="en-US" w:eastAsia="zh-CN"/>
        </w:rPr>
        <w:t>25</w:t>
      </w:r>
      <w:r>
        <w:rPr>
          <w:rFonts w:hint="eastAsia" w:ascii="宋体" w:hAnsi="宋体"/>
          <w:color w:val="auto"/>
          <w:sz w:val="24"/>
          <w:u w:val="single"/>
          <w:lang w:eastAsia="zh-CN"/>
        </w:rPr>
        <w:t>日至201</w:t>
      </w:r>
      <w:r>
        <w:rPr>
          <w:rFonts w:hint="eastAsia" w:ascii="宋体" w:hAnsi="宋体"/>
          <w:color w:val="auto"/>
          <w:sz w:val="24"/>
          <w:u w:val="single"/>
          <w:lang w:val="en-US" w:eastAsia="zh-CN"/>
        </w:rPr>
        <w:t>7</w:t>
      </w:r>
      <w:r>
        <w:rPr>
          <w:rFonts w:hint="eastAsia" w:ascii="宋体" w:hAnsi="宋体"/>
          <w:color w:val="auto"/>
          <w:sz w:val="24"/>
          <w:u w:val="single"/>
          <w:lang w:eastAsia="zh-CN"/>
        </w:rPr>
        <w:t>年</w:t>
      </w:r>
      <w:r>
        <w:rPr>
          <w:rFonts w:hint="eastAsia" w:ascii="宋体" w:hAnsi="宋体"/>
          <w:color w:val="auto"/>
          <w:sz w:val="24"/>
          <w:u w:val="single"/>
          <w:lang w:val="en-US" w:eastAsia="zh-CN"/>
        </w:rPr>
        <w:t>12</w:t>
      </w:r>
      <w:r>
        <w:rPr>
          <w:rFonts w:hint="eastAsia" w:ascii="宋体" w:hAnsi="宋体"/>
          <w:color w:val="auto"/>
          <w:sz w:val="24"/>
          <w:u w:val="single"/>
          <w:lang w:eastAsia="zh-CN"/>
        </w:rPr>
        <w:t>月</w:t>
      </w:r>
      <w:r>
        <w:rPr>
          <w:rFonts w:hint="eastAsia" w:ascii="宋体" w:hAnsi="宋体"/>
          <w:color w:val="auto"/>
          <w:sz w:val="24"/>
          <w:u w:val="single"/>
          <w:lang w:val="en-US" w:eastAsia="zh-CN"/>
        </w:rPr>
        <w:t>29</w:t>
      </w:r>
      <w:r>
        <w:rPr>
          <w:rFonts w:hint="eastAsia" w:ascii="宋体" w:hAnsi="宋体"/>
          <w:color w:val="auto"/>
          <w:sz w:val="24"/>
          <w:u w:val="single"/>
          <w:lang w:eastAsia="zh-CN"/>
        </w:rPr>
        <w:t>日</w:t>
      </w:r>
      <w:r>
        <w:rPr>
          <w:rFonts w:ascii="宋体" w:hAnsi="宋体"/>
          <w:color w:val="auto"/>
          <w:sz w:val="24"/>
        </w:rPr>
        <w:t>(</w:t>
      </w:r>
      <w:r>
        <w:rPr>
          <w:rFonts w:hint="eastAsia" w:ascii="宋体" w:hAnsi="宋体"/>
          <w:sz w:val="24"/>
        </w:rPr>
        <w:t>法定公休日、法定节假日除外</w:t>
      </w:r>
      <w:r>
        <w:rPr>
          <w:rFonts w:ascii="宋体" w:hAnsi="宋体"/>
          <w:sz w:val="24"/>
        </w:rPr>
        <w:t>)</w:t>
      </w:r>
      <w:r>
        <w:rPr>
          <w:rFonts w:hint="eastAsia" w:ascii="宋体" w:hAnsi="宋体"/>
          <w:sz w:val="24"/>
        </w:rPr>
        <w:t>，每日上午</w:t>
      </w:r>
      <w:r>
        <w:rPr>
          <w:rFonts w:hint="eastAsia" w:ascii="宋体" w:hAnsi="宋体"/>
          <w:sz w:val="24"/>
          <w:u w:val="single"/>
        </w:rPr>
        <w:t>9</w:t>
      </w:r>
      <w:r>
        <w:rPr>
          <w:rFonts w:hint="eastAsia" w:ascii="宋体" w:hAnsi="宋体"/>
          <w:sz w:val="24"/>
        </w:rPr>
        <w:t>时</w:t>
      </w:r>
      <w:r>
        <w:rPr>
          <w:rFonts w:hint="eastAsia" w:ascii="宋体" w:hAnsi="宋体"/>
          <w:sz w:val="24"/>
          <w:u w:val="single"/>
        </w:rPr>
        <w:t>00</w:t>
      </w:r>
      <w:r>
        <w:rPr>
          <w:rFonts w:hint="eastAsia" w:ascii="宋体" w:hAnsi="宋体"/>
          <w:sz w:val="24"/>
        </w:rPr>
        <w:t>分至</w:t>
      </w:r>
      <w:r>
        <w:rPr>
          <w:rFonts w:hint="eastAsia" w:ascii="宋体" w:hAnsi="宋体"/>
          <w:sz w:val="24"/>
          <w:u w:val="single"/>
        </w:rPr>
        <w:t>11</w:t>
      </w:r>
      <w:r>
        <w:rPr>
          <w:rFonts w:hint="eastAsia" w:ascii="宋体" w:hAnsi="宋体"/>
          <w:sz w:val="24"/>
        </w:rPr>
        <w:t>时</w:t>
      </w:r>
      <w:r>
        <w:rPr>
          <w:rFonts w:hint="eastAsia" w:ascii="宋体" w:hAnsi="宋体"/>
          <w:sz w:val="24"/>
          <w:u w:val="single"/>
        </w:rPr>
        <w:t>00</w:t>
      </w:r>
      <w:r>
        <w:rPr>
          <w:rFonts w:hint="eastAsia" w:ascii="宋体" w:hAnsi="宋体"/>
          <w:sz w:val="24"/>
        </w:rPr>
        <w:t>分，下午</w:t>
      </w:r>
      <w:r>
        <w:rPr>
          <w:rFonts w:hint="eastAsia" w:ascii="宋体" w:hAnsi="宋体"/>
          <w:sz w:val="24"/>
          <w:u w:val="single"/>
        </w:rPr>
        <w:t>13</w:t>
      </w:r>
      <w:r>
        <w:rPr>
          <w:rFonts w:hint="eastAsia" w:ascii="宋体" w:hAnsi="宋体"/>
          <w:sz w:val="24"/>
        </w:rPr>
        <w:t>时</w:t>
      </w:r>
      <w:r>
        <w:rPr>
          <w:rFonts w:hint="eastAsia" w:ascii="宋体" w:hAnsi="宋体"/>
          <w:sz w:val="24"/>
          <w:u w:val="single"/>
        </w:rPr>
        <w:t>30</w:t>
      </w:r>
      <w:r>
        <w:rPr>
          <w:rFonts w:hint="eastAsia" w:ascii="宋体" w:hAnsi="宋体"/>
          <w:sz w:val="24"/>
        </w:rPr>
        <w:t>至</w:t>
      </w:r>
      <w:r>
        <w:rPr>
          <w:rFonts w:hint="eastAsia" w:ascii="宋体" w:hAnsi="宋体"/>
          <w:sz w:val="24"/>
          <w:u w:val="single"/>
        </w:rPr>
        <w:t>16</w:t>
      </w:r>
      <w:r>
        <w:rPr>
          <w:rFonts w:hint="eastAsia" w:ascii="宋体" w:hAnsi="宋体"/>
          <w:sz w:val="24"/>
        </w:rPr>
        <w:t>时</w:t>
      </w:r>
      <w:r>
        <w:rPr>
          <w:rFonts w:hint="eastAsia" w:ascii="宋体" w:hAnsi="宋体"/>
          <w:sz w:val="24"/>
          <w:u w:val="single"/>
        </w:rPr>
        <w:t>00</w:t>
      </w:r>
      <w:r>
        <w:rPr>
          <w:rFonts w:hint="eastAsia" w:ascii="宋体" w:hAnsi="宋体"/>
          <w:sz w:val="24"/>
        </w:rPr>
        <w:t>分</w:t>
      </w:r>
      <w:r>
        <w:rPr>
          <w:rFonts w:ascii="宋体" w:hAnsi="宋体"/>
          <w:sz w:val="24"/>
        </w:rPr>
        <w:t>(</w:t>
      </w:r>
      <w:r>
        <w:rPr>
          <w:rFonts w:hint="eastAsia" w:ascii="宋体" w:hAnsi="宋体"/>
          <w:sz w:val="24"/>
        </w:rPr>
        <w:t>北京时间，下同</w:t>
      </w:r>
      <w:r>
        <w:rPr>
          <w:rFonts w:ascii="宋体" w:hAnsi="宋体"/>
          <w:sz w:val="24"/>
        </w:rPr>
        <w:t>)</w:t>
      </w:r>
      <w:r>
        <w:rPr>
          <w:rFonts w:hint="eastAsia" w:ascii="宋体" w:hAnsi="宋体"/>
          <w:sz w:val="24"/>
        </w:rPr>
        <w:t>，在</w:t>
      </w:r>
      <w:r>
        <w:rPr>
          <w:rFonts w:hint="eastAsia" w:ascii="宋体" w:hAnsi="宋体"/>
          <w:sz w:val="24"/>
          <w:u w:val="single"/>
        </w:rPr>
        <w:t>吉林省鸿园招标代理有限公司（吉林省吉林市高新区恒山花园小区6号楼南侧）</w:t>
      </w:r>
      <w:r>
        <w:rPr>
          <w:rFonts w:hint="eastAsia" w:ascii="宋体" w:hAnsi="宋体"/>
          <w:sz w:val="24"/>
        </w:rPr>
        <w:t>处持单位介绍信或单位法定代表人授权函（附法人身份证及代理人身份证复印件）、营业执照副本、</w:t>
      </w:r>
      <w:r>
        <w:rPr>
          <w:rFonts w:hint="eastAsia" w:ascii="宋体" w:hAnsi="宋体"/>
          <w:sz w:val="24"/>
          <w:lang w:eastAsia="zh-CN"/>
        </w:rPr>
        <w:t>开户许可证、</w:t>
      </w:r>
      <w:r>
        <w:rPr>
          <w:rFonts w:hint="eastAsia" w:ascii="宋体" w:hAnsi="宋体" w:cs="Times New Roman"/>
          <w:sz w:val="24"/>
          <w:szCs w:val="22"/>
          <w:lang w:eastAsia="zh-CN"/>
        </w:rPr>
        <w:t>信用中国和中国政府采购网信用记录网站截图、</w:t>
      </w:r>
      <w:r>
        <w:rPr>
          <w:rFonts w:hint="eastAsia" w:ascii="宋体" w:hAnsi="宋体"/>
          <w:sz w:val="24"/>
          <w:szCs w:val="22"/>
          <w:lang w:eastAsia="zh-CN"/>
        </w:rPr>
        <w:t>《药品生产许可证》或《药品经营许可证》、《药品生产质量管理规范认证证书》（GMP证书）或《药品经营质量管理规范认证证书》（GSP证书）</w:t>
      </w:r>
      <w:r>
        <w:rPr>
          <w:rFonts w:hint="eastAsia" w:ascii="宋体" w:hAnsi="宋体"/>
          <w:sz w:val="24"/>
        </w:rPr>
        <w:t>及相关企业证明材料的原件</w:t>
      </w:r>
      <w:r>
        <w:rPr>
          <w:rFonts w:hint="eastAsia" w:ascii="宋体" w:hAnsi="宋体"/>
          <w:sz w:val="24"/>
          <w:lang w:eastAsia="zh-CN"/>
        </w:rPr>
        <w:t>及</w:t>
      </w:r>
      <w:r>
        <w:rPr>
          <w:rFonts w:hint="eastAsia" w:ascii="宋体" w:hAnsi="宋体"/>
          <w:sz w:val="24"/>
        </w:rPr>
        <w:t>加盖企业印章的复印件购买招标文件。</w:t>
      </w:r>
    </w:p>
    <w:p>
      <w:pPr>
        <w:ind w:firstLine="480" w:firstLineChars="200"/>
        <w:rPr>
          <w:rFonts w:ascii="宋体" w:hAnsi="宋体"/>
          <w:sz w:val="24"/>
        </w:rPr>
      </w:pPr>
      <w:r>
        <w:rPr>
          <w:rFonts w:ascii="宋体" w:hAnsi="宋体"/>
          <w:sz w:val="24"/>
        </w:rPr>
        <w:t>4</w:t>
      </w:r>
      <w:r>
        <w:rPr>
          <w:rFonts w:hint="eastAsia" w:ascii="宋体" w:hAnsi="宋体"/>
          <w:sz w:val="24"/>
        </w:rPr>
        <w:t>.</w:t>
      </w:r>
      <w:r>
        <w:rPr>
          <w:rFonts w:ascii="宋体" w:hAnsi="宋体"/>
          <w:sz w:val="24"/>
        </w:rPr>
        <w:t>2</w:t>
      </w:r>
      <w:r>
        <w:rPr>
          <w:rFonts w:hint="eastAsia" w:ascii="宋体" w:hAnsi="宋体"/>
          <w:sz w:val="24"/>
        </w:rPr>
        <w:t xml:space="preserve"> 招标文件每套售价</w:t>
      </w:r>
      <w:r>
        <w:rPr>
          <w:rFonts w:hint="eastAsia" w:ascii="宋体" w:hAnsi="宋体"/>
          <w:sz w:val="24"/>
          <w:u w:val="single"/>
        </w:rPr>
        <w:t>800.00</w:t>
      </w:r>
      <w:r>
        <w:rPr>
          <w:rFonts w:hint="eastAsia" w:ascii="宋体" w:hAnsi="宋体"/>
          <w:sz w:val="24"/>
        </w:rPr>
        <w:t>元，售后不退。</w:t>
      </w:r>
    </w:p>
    <w:p>
      <w:pPr>
        <w:ind w:firstLine="480" w:firstLineChars="200"/>
        <w:rPr>
          <w:rFonts w:hint="eastAsia" w:ascii="宋体" w:hAnsi="宋体"/>
          <w:sz w:val="24"/>
        </w:rPr>
      </w:pPr>
      <w:r>
        <w:rPr>
          <w:rFonts w:ascii="宋体" w:hAnsi="宋体"/>
          <w:sz w:val="24"/>
        </w:rPr>
        <w:t>4.3</w:t>
      </w:r>
      <w:r>
        <w:rPr>
          <w:rFonts w:hint="eastAsia" w:ascii="宋体" w:hAnsi="宋体"/>
          <w:sz w:val="24"/>
        </w:rPr>
        <w:t xml:space="preserve"> 邮购招标文件的，需另加手续费</w:t>
      </w:r>
      <w:r>
        <w:rPr>
          <w:rFonts w:ascii="宋体" w:hAnsi="宋体"/>
          <w:sz w:val="24"/>
        </w:rPr>
        <w:t>(</w:t>
      </w:r>
      <w:r>
        <w:rPr>
          <w:rFonts w:hint="eastAsia" w:ascii="宋体" w:hAnsi="宋体"/>
          <w:sz w:val="24"/>
        </w:rPr>
        <w:t>含邮费</w:t>
      </w:r>
      <w:r>
        <w:rPr>
          <w:rFonts w:ascii="宋体" w:hAnsi="宋体"/>
          <w:sz w:val="24"/>
        </w:rPr>
        <w:t>)</w:t>
      </w:r>
      <w:r>
        <w:rPr>
          <w:rFonts w:hint="eastAsia" w:ascii="宋体" w:hAnsi="宋体"/>
          <w:sz w:val="24"/>
          <w:u w:val="single"/>
        </w:rPr>
        <w:t>200.00</w:t>
      </w:r>
      <w:r>
        <w:rPr>
          <w:rFonts w:hint="eastAsia" w:ascii="宋体" w:hAnsi="宋体"/>
          <w:sz w:val="24"/>
        </w:rPr>
        <w:t>元。招标人在收到单位介绍信和邮购款</w:t>
      </w:r>
      <w:r>
        <w:rPr>
          <w:rFonts w:ascii="宋体" w:hAnsi="宋体"/>
          <w:sz w:val="24"/>
        </w:rPr>
        <w:t>(</w:t>
      </w:r>
      <w:r>
        <w:rPr>
          <w:rFonts w:hint="eastAsia" w:ascii="宋体" w:hAnsi="宋体"/>
          <w:sz w:val="24"/>
        </w:rPr>
        <w:t>含手续费</w:t>
      </w:r>
      <w:r>
        <w:rPr>
          <w:rFonts w:ascii="宋体" w:hAnsi="宋体"/>
          <w:sz w:val="24"/>
        </w:rPr>
        <w:t>)</w:t>
      </w:r>
      <w:r>
        <w:rPr>
          <w:rFonts w:hint="eastAsia" w:ascii="宋体" w:hAnsi="宋体"/>
          <w:sz w:val="24"/>
        </w:rPr>
        <w:t>后</w:t>
      </w:r>
      <w:r>
        <w:rPr>
          <w:rFonts w:hint="eastAsia" w:ascii="宋体" w:hAnsi="宋体"/>
          <w:sz w:val="24"/>
          <w:u w:val="single"/>
        </w:rPr>
        <w:t>2</w:t>
      </w:r>
      <w:r>
        <w:rPr>
          <w:rFonts w:hint="eastAsia" w:ascii="宋体" w:hAnsi="宋体"/>
          <w:sz w:val="24"/>
        </w:rPr>
        <w:t>日内寄送。</w:t>
      </w:r>
    </w:p>
    <w:p>
      <w:pPr>
        <w:rPr>
          <w:rFonts w:hint="eastAsia" w:ascii="宋体" w:hAnsi="宋体"/>
          <w:b/>
          <w:sz w:val="24"/>
        </w:rPr>
      </w:pPr>
      <w:r>
        <w:rPr>
          <w:rFonts w:hint="eastAsia" w:ascii="宋体" w:hAnsi="宋体"/>
          <w:b/>
          <w:sz w:val="24"/>
        </w:rPr>
        <w:t>五、投标文件的递交</w:t>
      </w:r>
    </w:p>
    <w:p>
      <w:pPr>
        <w:ind w:left="120" w:leftChars="57" w:firstLine="360" w:firstLineChars="150"/>
        <w:rPr>
          <w:rFonts w:hint="eastAsia" w:ascii="宋体" w:hAnsi="宋体"/>
          <w:sz w:val="24"/>
          <w:highlight w:val="none"/>
        </w:rPr>
      </w:pPr>
      <w:r>
        <w:rPr>
          <w:rFonts w:hint="eastAsia" w:ascii="宋体" w:hAnsi="宋体"/>
          <w:sz w:val="24"/>
        </w:rPr>
        <w:t>5.1 投标文件递交的截止时间(投标截止时间，下同)</w:t>
      </w:r>
      <w:r>
        <w:rPr>
          <w:rFonts w:hint="eastAsia" w:ascii="宋体" w:hAnsi="宋体"/>
          <w:sz w:val="24"/>
          <w:highlight w:val="none"/>
        </w:rPr>
        <w:t>为</w:t>
      </w:r>
      <w:r>
        <w:rPr>
          <w:rFonts w:hint="eastAsia" w:ascii="宋体" w:hAnsi="宋体"/>
          <w:sz w:val="24"/>
          <w:highlight w:val="none"/>
          <w:u w:val="single"/>
        </w:rPr>
        <w:t>201</w:t>
      </w:r>
      <w:r>
        <w:rPr>
          <w:rFonts w:hint="eastAsia" w:ascii="宋体" w:hAnsi="宋体"/>
          <w:sz w:val="24"/>
          <w:highlight w:val="none"/>
          <w:u w:val="single"/>
          <w:lang w:val="en-US" w:eastAsia="zh-CN"/>
        </w:rPr>
        <w:t>8</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1 </w:t>
      </w:r>
      <w:r>
        <w:rPr>
          <w:rFonts w:hint="eastAsia" w:ascii="宋体" w:hAnsi="宋体"/>
          <w:sz w:val="24"/>
          <w:highlight w:val="none"/>
        </w:rPr>
        <w:t>月</w:t>
      </w:r>
      <w:r>
        <w:rPr>
          <w:rFonts w:hint="eastAsia" w:ascii="宋体" w:hAnsi="宋体"/>
          <w:sz w:val="24"/>
          <w:highlight w:val="none"/>
          <w:u w:val="single"/>
          <w:lang w:val="en-US" w:eastAsia="zh-CN"/>
        </w:rPr>
        <w:t>19</w:t>
      </w:r>
      <w:r>
        <w:rPr>
          <w:rFonts w:hint="eastAsia" w:ascii="宋体" w:hAnsi="宋体"/>
          <w:sz w:val="24"/>
          <w:highlight w:val="none"/>
        </w:rPr>
        <w:t>日</w:t>
      </w:r>
      <w:r>
        <w:rPr>
          <w:rFonts w:hint="eastAsia" w:ascii="宋体" w:hAnsi="宋体"/>
          <w:sz w:val="24"/>
          <w:highlight w:val="none"/>
          <w:u w:val="single"/>
        </w:rPr>
        <w:t>13</w:t>
      </w:r>
      <w:r>
        <w:rPr>
          <w:rFonts w:hint="eastAsia" w:ascii="宋体" w:hAnsi="宋体"/>
          <w:sz w:val="24"/>
          <w:highlight w:val="none"/>
        </w:rPr>
        <w:t>时</w:t>
      </w:r>
      <w:r>
        <w:rPr>
          <w:rFonts w:hint="eastAsia" w:ascii="宋体" w:hAnsi="宋体"/>
          <w:sz w:val="24"/>
          <w:highlight w:val="none"/>
          <w:u w:val="single"/>
        </w:rPr>
        <w:t>30</w:t>
      </w:r>
      <w:r>
        <w:rPr>
          <w:rFonts w:hint="eastAsia" w:ascii="宋体" w:hAnsi="宋体"/>
          <w:sz w:val="24"/>
          <w:highlight w:val="none"/>
        </w:rPr>
        <w:t>分，地点为</w:t>
      </w:r>
      <w:r>
        <w:rPr>
          <w:rFonts w:hint="eastAsia" w:ascii="宋体" w:hAnsi="宋体"/>
          <w:sz w:val="24"/>
          <w:highlight w:val="none"/>
          <w:u w:val="single"/>
        </w:rPr>
        <w:t>吉林省鸿园招标代理有限公司（吉林省吉林市高新区恒山花园小区6号楼南侧）开标室</w:t>
      </w:r>
      <w:r>
        <w:rPr>
          <w:rFonts w:hint="eastAsia" w:ascii="宋体" w:hAnsi="宋体"/>
          <w:sz w:val="24"/>
          <w:highlight w:val="none"/>
        </w:rPr>
        <w:t>。</w:t>
      </w:r>
    </w:p>
    <w:p>
      <w:pPr>
        <w:ind w:firstLine="480" w:firstLineChars="200"/>
        <w:rPr>
          <w:rFonts w:hint="eastAsia" w:ascii="宋体" w:hAnsi="宋体"/>
          <w:sz w:val="24"/>
          <w:highlight w:val="none"/>
        </w:rPr>
      </w:pPr>
      <w:r>
        <w:rPr>
          <w:rFonts w:hint="eastAsia" w:ascii="宋体" w:hAnsi="宋体"/>
          <w:sz w:val="24"/>
          <w:highlight w:val="none"/>
        </w:rPr>
        <w:t>5.2 逾期送达的或者未送达指定地点的投标文件，招标人不予受理。</w:t>
      </w:r>
    </w:p>
    <w:p>
      <w:pPr>
        <w:ind w:firstLine="480" w:firstLineChars="200"/>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3</w:t>
      </w:r>
      <w:r>
        <w:rPr>
          <w:rFonts w:hint="eastAsia" w:ascii="宋体" w:hAnsi="宋体"/>
          <w:sz w:val="24"/>
          <w:highlight w:val="none"/>
        </w:rPr>
        <w:t>有效投标人不足法定个数时，招标人另行组织招标。</w:t>
      </w:r>
    </w:p>
    <w:p>
      <w:pPr>
        <w:ind w:firstLine="480" w:firstLineChars="200"/>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4</w:t>
      </w:r>
      <w:r>
        <w:rPr>
          <w:rFonts w:hint="eastAsia" w:ascii="宋体" w:hAnsi="宋体"/>
          <w:sz w:val="24"/>
          <w:highlight w:val="none"/>
        </w:rPr>
        <w:t>当投标人的有效投标报价超出招标控制价（采购预算、拦标价）的，该投标报价视为无效报价，做废标处理。</w:t>
      </w:r>
    </w:p>
    <w:p>
      <w:pPr>
        <w:rPr>
          <w:rFonts w:hint="eastAsia" w:ascii="宋体" w:hAnsi="宋体"/>
          <w:b/>
          <w:sz w:val="24"/>
          <w:highlight w:val="none"/>
        </w:rPr>
      </w:pPr>
      <w:r>
        <w:rPr>
          <w:rFonts w:hint="eastAsia" w:ascii="宋体" w:hAnsi="宋体"/>
          <w:b/>
          <w:sz w:val="24"/>
          <w:highlight w:val="none"/>
        </w:rPr>
        <w:t>六、发布公告的媒介</w:t>
      </w:r>
    </w:p>
    <w:p>
      <w:pPr>
        <w:ind w:firstLine="480" w:firstLineChars="200"/>
        <w:rPr>
          <w:rFonts w:hint="eastAsia" w:ascii="宋体" w:hAnsi="宋体"/>
          <w:sz w:val="24"/>
          <w:highlight w:val="none"/>
        </w:rPr>
      </w:pPr>
      <w:r>
        <w:rPr>
          <w:rFonts w:hint="eastAsia" w:ascii="宋体" w:hAnsi="宋体"/>
          <w:sz w:val="24"/>
          <w:highlight w:val="none"/>
        </w:rPr>
        <w:t>本次招标公告在</w:t>
      </w:r>
      <w:r>
        <w:rPr>
          <w:rFonts w:hint="eastAsia" w:ascii="宋体" w:hAnsi="宋体"/>
          <w:sz w:val="24"/>
          <w:highlight w:val="none"/>
          <w:u w:val="single"/>
        </w:rPr>
        <w:t xml:space="preserve"> </w:t>
      </w:r>
      <w:r>
        <w:rPr>
          <w:rFonts w:hint="eastAsia" w:ascii="宋体" w:hAnsi="宋体"/>
          <w:sz w:val="24"/>
          <w:szCs w:val="22"/>
          <w:u w:val="single"/>
          <w:lang w:eastAsia="zh-CN"/>
        </w:rPr>
        <w:t>吉林省吉林中西医结合医院官</w:t>
      </w:r>
      <w:r>
        <w:rPr>
          <w:rFonts w:hint="eastAsia" w:ascii="宋体" w:hAnsi="宋体"/>
          <w:sz w:val="24"/>
          <w:highlight w:val="none"/>
          <w:u w:val="single"/>
        </w:rPr>
        <w:t>网</w:t>
      </w:r>
      <w:r>
        <w:rPr>
          <w:rFonts w:hint="eastAsia" w:ascii="宋体" w:hAnsi="宋体"/>
          <w:sz w:val="24"/>
          <w:highlight w:val="none"/>
        </w:rPr>
        <w:t>上发布。</w:t>
      </w:r>
    </w:p>
    <w:p>
      <w:pPr>
        <w:rPr>
          <w:rFonts w:hint="eastAsia" w:ascii="宋体" w:hAnsi="宋体"/>
          <w:b/>
          <w:sz w:val="24"/>
        </w:rPr>
      </w:pPr>
      <w:r>
        <w:rPr>
          <w:rFonts w:hint="eastAsia" w:ascii="宋体" w:hAnsi="宋体"/>
          <w:b/>
          <w:sz w:val="24"/>
        </w:rPr>
        <w:t>七、联系方式</w:t>
      </w:r>
    </w:p>
    <w:p>
      <w:pPr>
        <w:ind w:firstLine="410" w:firstLineChars="171"/>
        <w:rPr>
          <w:rFonts w:hint="eastAsia" w:ascii="宋体" w:hAnsi="宋体"/>
          <w:sz w:val="24"/>
          <w:szCs w:val="22"/>
          <w:u w:val="single"/>
        </w:rPr>
      </w:pPr>
      <w:r>
        <w:rPr>
          <w:rFonts w:hint="eastAsia" w:ascii="宋体" w:hAnsi="宋体"/>
          <w:sz w:val="24"/>
          <w:szCs w:val="22"/>
        </w:rPr>
        <w:t>采购人：</w:t>
      </w:r>
      <w:r>
        <w:rPr>
          <w:rFonts w:hint="eastAsia" w:ascii="宋体" w:hAnsi="宋体"/>
          <w:sz w:val="24"/>
          <w:szCs w:val="22"/>
          <w:u w:val="single"/>
          <w:lang w:eastAsia="zh-CN"/>
        </w:rPr>
        <w:t>吉林省吉林中西医结合医院</w:t>
      </w:r>
    </w:p>
    <w:p>
      <w:pPr>
        <w:ind w:firstLine="410" w:firstLineChars="171"/>
        <w:rPr>
          <w:rFonts w:hint="eastAsia" w:ascii="宋体" w:hAnsi="宋体"/>
          <w:sz w:val="24"/>
          <w:szCs w:val="22"/>
        </w:rPr>
      </w:pPr>
      <w:r>
        <w:rPr>
          <w:rFonts w:hint="eastAsia" w:ascii="宋体" w:hAnsi="宋体"/>
          <w:sz w:val="24"/>
          <w:szCs w:val="22"/>
        </w:rPr>
        <w:t>地址：</w:t>
      </w:r>
      <w:r>
        <w:rPr>
          <w:rFonts w:hint="eastAsia" w:ascii="宋体" w:hAnsi="宋体"/>
          <w:sz w:val="24"/>
          <w:szCs w:val="22"/>
          <w:u w:val="single"/>
          <w:lang w:eastAsia="zh-CN"/>
        </w:rPr>
        <w:t>吉林市船营区长春路9号</w:t>
      </w:r>
    </w:p>
    <w:p>
      <w:pPr>
        <w:ind w:firstLine="410" w:firstLineChars="171"/>
        <w:rPr>
          <w:rFonts w:hint="eastAsia" w:ascii="宋体" w:hAnsi="宋体"/>
          <w:sz w:val="24"/>
          <w:szCs w:val="22"/>
        </w:rPr>
      </w:pPr>
      <w:r>
        <w:rPr>
          <w:rFonts w:hint="eastAsia" w:ascii="宋体" w:hAnsi="宋体"/>
          <w:sz w:val="24"/>
          <w:szCs w:val="22"/>
        </w:rPr>
        <w:t>联系人：</w:t>
      </w:r>
      <w:r>
        <w:rPr>
          <w:rFonts w:hint="eastAsia" w:ascii="宋体" w:hAnsi="宋体"/>
          <w:sz w:val="24"/>
          <w:szCs w:val="22"/>
          <w:u w:val="single"/>
          <w:lang w:eastAsia="zh-CN"/>
        </w:rPr>
        <w:t>孙女士</w:t>
      </w:r>
    </w:p>
    <w:p>
      <w:pPr>
        <w:ind w:firstLine="410" w:firstLineChars="171"/>
        <w:rPr>
          <w:rFonts w:hint="eastAsia" w:ascii="宋体" w:hAnsi="宋体"/>
          <w:sz w:val="24"/>
          <w:szCs w:val="22"/>
        </w:rPr>
      </w:pPr>
      <w:r>
        <w:rPr>
          <w:rFonts w:hint="eastAsia" w:ascii="宋体" w:hAnsi="宋体"/>
          <w:sz w:val="24"/>
          <w:szCs w:val="22"/>
        </w:rPr>
        <w:t>电话：</w:t>
      </w:r>
      <w:r>
        <w:rPr>
          <w:rFonts w:hint="eastAsia" w:ascii="宋体" w:hAnsi="宋体"/>
          <w:sz w:val="24"/>
          <w:szCs w:val="22"/>
          <w:u w:val="single"/>
          <w:lang w:val="en-US" w:eastAsia="zh-CN"/>
        </w:rPr>
        <w:t>0432-65010659</w:t>
      </w:r>
    </w:p>
    <w:p>
      <w:pPr>
        <w:ind w:firstLine="410" w:firstLineChars="171"/>
        <w:rPr>
          <w:rFonts w:hint="eastAsia" w:ascii="宋体" w:hAnsi="宋体"/>
          <w:sz w:val="24"/>
        </w:rPr>
      </w:pPr>
    </w:p>
    <w:p>
      <w:pPr>
        <w:ind w:firstLine="410" w:firstLineChars="171"/>
        <w:rPr>
          <w:rFonts w:hint="eastAsia" w:ascii="宋体" w:hAnsi="宋体"/>
          <w:sz w:val="24"/>
        </w:rPr>
      </w:pPr>
      <w:r>
        <w:rPr>
          <w:rFonts w:hint="eastAsia" w:ascii="宋体" w:hAnsi="宋体"/>
          <w:sz w:val="24"/>
        </w:rPr>
        <w:t>采购代理机构：</w:t>
      </w:r>
      <w:r>
        <w:rPr>
          <w:rFonts w:hint="eastAsia" w:ascii="宋体" w:hAnsi="宋体"/>
          <w:sz w:val="24"/>
          <w:u w:val="single"/>
        </w:rPr>
        <w:t xml:space="preserve">吉林省鸿园招标代理有限公司 </w:t>
      </w:r>
    </w:p>
    <w:p>
      <w:pPr>
        <w:ind w:firstLine="410" w:firstLineChars="171"/>
        <w:rPr>
          <w:rFonts w:hint="eastAsia" w:ascii="宋体" w:hAnsi="宋体"/>
          <w:sz w:val="24"/>
          <w:u w:val="single"/>
        </w:rPr>
      </w:pPr>
      <w:r>
        <w:rPr>
          <w:rFonts w:hint="eastAsia" w:ascii="宋体" w:hAnsi="宋体"/>
          <w:sz w:val="24"/>
        </w:rPr>
        <w:t>地点：</w:t>
      </w:r>
      <w:r>
        <w:rPr>
          <w:rFonts w:hint="eastAsia" w:ascii="宋体" w:hAnsi="宋体"/>
          <w:sz w:val="24"/>
          <w:u w:val="single"/>
        </w:rPr>
        <w:t xml:space="preserve">  吉林市高新区恒山花园小区6号楼南侧  </w:t>
      </w:r>
    </w:p>
    <w:p>
      <w:pPr>
        <w:ind w:firstLine="410" w:firstLineChars="171"/>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张晶  </w:t>
      </w:r>
    </w:p>
    <w:p>
      <w:pPr>
        <w:ind w:firstLine="410" w:firstLineChars="171"/>
        <w:rPr>
          <w:rFonts w:hint="eastAsia" w:ascii="宋体" w:hAnsi="宋体"/>
          <w:sz w:val="24"/>
        </w:rPr>
      </w:pPr>
      <w:r>
        <w:rPr>
          <w:rFonts w:hint="eastAsia" w:ascii="宋体" w:hAnsi="宋体"/>
          <w:sz w:val="24"/>
        </w:rPr>
        <w:t>电话：</w:t>
      </w:r>
      <w:r>
        <w:rPr>
          <w:rFonts w:hint="eastAsia" w:ascii="宋体" w:hAnsi="宋体"/>
          <w:sz w:val="24"/>
          <w:u w:val="single"/>
        </w:rPr>
        <w:t>0432-64916666</w:t>
      </w:r>
    </w:p>
    <w:p>
      <w:pPr>
        <w:ind w:firstLine="410" w:firstLineChars="171"/>
        <w:rPr>
          <w:rFonts w:hint="eastAsia" w:ascii="宋体" w:hAnsi="宋体"/>
          <w:sz w:val="24"/>
        </w:rPr>
      </w:pPr>
      <w:r>
        <w:rPr>
          <w:rFonts w:hint="eastAsia" w:ascii="宋体" w:hAnsi="宋体"/>
          <w:sz w:val="24"/>
        </w:rPr>
        <w:t xml:space="preserve">开户银行: </w:t>
      </w:r>
      <w:r>
        <w:rPr>
          <w:rFonts w:hint="eastAsia" w:ascii="宋体" w:hAnsi="宋体"/>
          <w:sz w:val="24"/>
          <w:u w:val="single"/>
        </w:rPr>
        <w:t>中国银行吉林临江门支行</w:t>
      </w:r>
    </w:p>
    <w:p>
      <w:pPr>
        <w:ind w:firstLine="480" w:firstLineChars="200"/>
        <w:rPr>
          <w:rFonts w:hint="eastAsia" w:ascii="宋体" w:hAnsi="宋体"/>
          <w:sz w:val="24"/>
          <w:u w:val="single"/>
        </w:rPr>
      </w:pPr>
      <w:r>
        <w:rPr>
          <w:rFonts w:hint="eastAsia" w:ascii="宋体" w:hAnsi="宋体"/>
          <w:sz w:val="24"/>
        </w:rPr>
        <w:t>账号:</w:t>
      </w:r>
      <w:r>
        <w:rPr>
          <w:rFonts w:hint="eastAsia" w:ascii="宋体" w:hAnsi="宋体"/>
          <w:sz w:val="24"/>
          <w:u w:val="single"/>
        </w:rPr>
        <w:t>162007162330</w:t>
      </w:r>
    </w:p>
    <w:p>
      <w:pPr>
        <w:ind w:firstLine="480" w:firstLineChars="200"/>
        <w:rPr>
          <w:rFonts w:hint="eastAsia" w:ascii="宋体" w:hAnsi="宋体"/>
          <w:sz w:val="24"/>
        </w:rPr>
      </w:pPr>
    </w:p>
    <w:p>
      <w:pPr>
        <w:ind w:firstLine="480" w:firstLineChars="200"/>
      </w:pPr>
      <w:bookmarkStart w:id="0" w:name="_GoBack"/>
      <w:bookmarkEnd w:id="0"/>
      <w:r>
        <w:rPr>
          <w:rFonts w:hint="eastAsia" w:ascii="宋体" w:hAnsi="宋体"/>
          <w:sz w:val="24"/>
        </w:rPr>
        <w:t>201</w:t>
      </w:r>
      <w:r>
        <w:rPr>
          <w:rFonts w:hint="eastAsia" w:ascii="宋体" w:hAnsi="宋体"/>
          <w:sz w:val="24"/>
          <w:lang w:val="en-US" w:eastAsia="zh-CN"/>
        </w:rPr>
        <w:t>7</w:t>
      </w:r>
      <w:r>
        <w:rPr>
          <w:rFonts w:hint="eastAsia" w:ascii="宋体" w:hAnsi="宋体"/>
          <w:sz w:val="24"/>
        </w:rPr>
        <w:t>年</w:t>
      </w:r>
      <w:r>
        <w:rPr>
          <w:rFonts w:hint="eastAsia" w:ascii="宋体" w:hAnsi="宋体"/>
          <w:sz w:val="24"/>
          <w:lang w:val="en-US" w:eastAsia="zh-CN"/>
        </w:rPr>
        <w:t>12</w:t>
      </w:r>
      <w:r>
        <w:rPr>
          <w:rFonts w:hint="eastAsia" w:ascii="宋体" w:hAnsi="宋体"/>
          <w:sz w:val="24"/>
        </w:rPr>
        <w:t>月2</w:t>
      </w:r>
      <w:r>
        <w:rPr>
          <w:rFonts w:hint="eastAsia" w:ascii="宋体" w:hAnsi="宋体"/>
          <w:sz w:val="24"/>
          <w:lang w:val="en-US" w:eastAsia="zh-CN"/>
        </w:rPr>
        <w:t>5</w:t>
      </w:r>
      <w:r>
        <w:rPr>
          <w:rFonts w:hint="eastAsia" w:ascii="宋体" w:hAnsi="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23CD8"/>
    <w:rsid w:val="0FAE0B78"/>
    <w:rsid w:val="157D510A"/>
    <w:rsid w:val="1FA0524B"/>
    <w:rsid w:val="33F9579E"/>
    <w:rsid w:val="44FC55BF"/>
    <w:rsid w:val="55A76630"/>
    <w:rsid w:val="71235973"/>
    <w:rsid w:val="79F90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cs="Calibri"/>
      <w:b/>
      <w:bCs/>
      <w:caps/>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dcterms:modified xsi:type="dcterms:W3CDTF">2019-11-01T07:51:09Z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