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 w:cs="宋体"/>
          <w:sz w:val="48"/>
          <w:szCs w:val="48"/>
          <w:lang w:val="en-US" w:eastAsia="zh-CN"/>
        </w:rPr>
        <w:t>门诊化验单领取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时间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一、肝功、血脂、肾功、血糖、离子、心肌酶等生化项目：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11:00前留取标本，下午1:30以后取结果。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11:00后留取标本，2至3小时领取结果；急检标本2小时后取结果。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二、血常规、尿常规、便常规1小时后取结果，急检标本30分钟后取果。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三、乙肝五项、甲肝、戊肝、输血三项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工作日：9:30前留取标本，下午2:30以后取结果。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9:30后留取标本，次日下午2:30后取结果；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星期六：9:00前留取标本，下午2:30以后取结果。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9:00后留取标本，周一下午2:30后取结果；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星期日：任何时间留取标本。周一下午2:30后取结果。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备注：梅毒疑似阳性，下一工作日复查后下午2:30后取结果。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四、甲功、肿瘤标志物等项目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工作日：9:30前留取标本，下午2:30以后取结果。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9:30后留取标本，次日下午2:30后取结果；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星期六、日：9:00前留取标本，下午2:30以后取结果。</w:t>
      </w:r>
    </w:p>
    <w:p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9:00后留取标本，周一下午2:30后取结果。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五、微生物培养3-4天；支原体衣培养48小时；衣原体检查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24小时；星期六下午、星期日全天接受的标本，时间顺延一天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！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17741"/>
    <w:rsid w:val="7351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2023-06-09T06:52:00Z</dcterms:created>
  <dc:creator>Administrator</dc:creator>
  <cp:lastModifiedBy>Administrator</cp:lastModifiedBy>
  <dcterms:modified xsi:type="dcterms:W3CDTF">2023-06-09T06:53:29Z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